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40" w:lineRule="auto"/>
      </w:pPr>
      <w:r>
        <w:rPr>
          <w:rFonts w:ascii="Times New Roman" w:hAnsi="Times New Roman" w:eastAsia="Times New Roman"/>
          <w:b/>
          <w:sz w:val="24"/>
          <w:u w:val="none"/>
        </w:rPr>
        <w:t>Dear Client,</w:t>
      </w:r>
    </w:p>
    <w:p>
      <w:pPr>
        <w:spacing w:before="0" w:after="24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  <w:t>Thank you for your cooperation. Please find below the bank account details of Sky Mobile LLC opened with Eldik Bank OJSC.</w:t>
      </w:r>
    </w:p>
    <w:p>
      <w:pPr>
        <w:spacing w:before="0" w:after="160" w:line="240" w:lineRule="auto"/>
      </w:pPr>
      <w:r>
        <w:rPr>
          <w:rFonts w:ascii="Times New Roman" w:hAnsi="Times New Roman" w:eastAsia="Times New Roman"/>
          <w:b/>
          <w:sz w:val="24"/>
          <w:u w:val="single"/>
        </w:rPr>
        <w:t>In Russian rubles: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677"/>
        <w:gridCol w:w="4677"/>
      </w:tblGrid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Correspondent Bank: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Bank "MBA-MOSCOW" LLC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BIC 044525502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Correspondent account: 30101810000000000502</w:t>
            </w:r>
          </w:p>
        </w:tc>
      </w:tr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Beneficiary Bank: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Correspondent account: 30111810900000003349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Eldik Bank OJSC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Kyrgyzstan, Bishkek, Moskovskaya St., 80/1</w:t>
            </w:r>
          </w:p>
        </w:tc>
      </w:tr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Beneficiary: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Account No.: 1299003132514884 (RUB)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Sky Mobile LLC</w:t>
            </w:r>
          </w:p>
        </w:tc>
      </w:tr>
    </w:tbl>
    <w:p>
      <w:pPr>
        <w:spacing w:before="0" w:after="8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</w:r>
    </w:p>
    <w:p>
      <w:pPr>
        <w:spacing w:before="0" w:after="160" w:line="240" w:lineRule="auto"/>
      </w:pPr>
      <w:r>
        <w:rPr>
          <w:rFonts w:ascii="Times New Roman" w:hAnsi="Times New Roman" w:eastAsia="Times New Roman"/>
          <w:b/>
          <w:sz w:val="24"/>
          <w:u w:val="single"/>
        </w:rPr>
        <w:t>In Kazakh tenge: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677"/>
        <w:gridCol w:w="4677"/>
      </w:tblGrid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Correspondent Bank: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Bank CenterCredit JSC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Almaty, Republic of Kazakhstan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KCJBKZKX</w:t>
            </w:r>
          </w:p>
        </w:tc>
      </w:tr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Beneficiary Bank: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Eldik Bank OJSC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Moskovskaya St., 80/1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Account No. KZ458560000000051757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BIN 000000000000</w:t>
            </w:r>
          </w:p>
        </w:tc>
      </w:tr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Beneficiary: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Sky Mobile LLC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Account No.: 1299003132515086 (KZT)</w:t>
            </w:r>
          </w:p>
        </w:tc>
      </w:tr>
    </w:tbl>
    <w:p>
      <w:pPr>
        <w:spacing w:before="0" w:after="8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/>
          <w:sz w:val="24"/>
          <w:u w:val="single"/>
        </w:rPr>
        <w:t>In euros: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/>
          <w:sz w:val="24"/>
          <w:u w:val="none"/>
        </w:rPr>
        <w:t>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677"/>
        <w:gridCol w:w="4677"/>
      </w:tblGrid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:56A Intermediary Bank: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Landesbank Baden-Württemberg (LBBW),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Germany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SOLADEST</w:t>
            </w:r>
          </w:p>
        </w:tc>
      </w:tr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:57A Beneficiary Bank: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 2809735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ELDIK BANK OJSC</w:t>
            </w:r>
          </w:p>
        </w:tc>
      </w:tr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:59 Beneficiary: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ACC: 1299003132514985 (EUR)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Sky Mobile LLC</w:t>
            </w:r>
          </w:p>
        </w:tc>
      </w:tr>
    </w:tbl>
    <w:p>
      <w:r>
        <w:br w:type="page"/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/>
          <w:sz w:val="24"/>
          <w:u w:val="none"/>
        </w:rPr>
        <w:t>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677"/>
        <w:gridCol w:w="4677"/>
      </w:tblGrid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:56A Intermediary Bank: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DZ BANK AG DEUTSCHE ZENTRAL-GENOSSENSCHAFTSBANK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GENODEFF</w:t>
            </w:r>
          </w:p>
        </w:tc>
      </w:tr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:57A Beneficiary Bank: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 130463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ELDIK BANK OJSC</w:t>
            </w:r>
          </w:p>
        </w:tc>
      </w:tr>
      <w:tr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:59 Beneficiary:</w:t>
            </w:r>
          </w:p>
        </w:tc>
        <w:tc>
          <w:tcPr>
            <w:tcW w:type="dxa" w:w="4592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ACC: 1299003132514985 (EUR)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Sky Mobile LLC</w:t>
            </w:r>
          </w:p>
        </w:tc>
      </w:tr>
    </w:tbl>
    <w:p>
      <w:pPr>
        <w:spacing w:before="0" w:after="8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</w:r>
    </w:p>
    <w:p>
      <w:pPr>
        <w:spacing w:before="0" w:after="160" w:line="240" w:lineRule="auto"/>
      </w:pPr>
      <w:r>
        <w:rPr>
          <w:rFonts w:ascii="Times New Roman" w:hAnsi="Times New Roman" w:eastAsia="Times New Roman"/>
          <w:b/>
          <w:sz w:val="24"/>
          <w:u w:val="single"/>
        </w:rPr>
        <w:t>In US dollars:</w:t>
      </w:r>
    </w:p>
    <w:p>
      <w:pPr>
        <w:spacing w:before="0" w:after="120" w:line="240" w:lineRule="auto"/>
        <w:ind w:left="340"/>
      </w:pPr>
      <w:r>
        <w:rPr>
          <w:rFonts w:ascii="Times New Roman" w:hAnsi="Times New Roman" w:eastAsia="Times New Roman"/>
          <w:b/>
          <w:sz w:val="24"/>
          <w:u w:val="none"/>
        </w:rPr>
        <w:t>1.   Aktif Yatirim Bankasi A.S.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118"/>
        <w:gridCol w:w="3118"/>
        <w:gridCol w:w="3118"/>
      </w:tblGrid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:56A: Intermediary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Aktif Yatirim Bankasi A.S.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CAYTTRIS</w:t>
            </w:r>
          </w:p>
        </w:tc>
        <w:tc>
          <w:tcPr>
            <w:tcW w:type="dxa" w:w="2211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Only within its own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Loro network</w:t>
            </w:r>
          </w:p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:57A: Beneficiary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 # TR720014300000000013381280,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ELDIK BANK OJSC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Bishkek, Kyrgyzstan, Moskovskaya St., 80/1</w:t>
            </w:r>
          </w:p>
        </w:tc>
        <w:tc>
          <w:tcPr>
            <w:tcW w:type="dxa" w:w="2211"/>
            <w:vMerge/>
          </w:tcPr>
          <w:p/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:59A: Beneficiary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1299003132503972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Sky Mobile LLC</w:t>
            </w:r>
          </w:p>
        </w:tc>
        <w:tc>
          <w:tcPr>
            <w:tcW w:type="dxa" w:w="2211"/>
            <w:vMerge/>
          </w:tcPr>
          <w:p/>
        </w:tc>
      </w:tr>
    </w:tbl>
    <w:p>
      <w:pPr>
        <w:spacing w:before="0" w:after="8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</w:r>
    </w:p>
    <w:p>
      <w:pPr>
        <w:spacing w:before="0" w:after="120" w:line="240" w:lineRule="auto"/>
        <w:ind w:left="340"/>
      </w:pPr>
      <w:r>
        <w:rPr>
          <w:rFonts w:ascii="Times New Roman" w:hAnsi="Times New Roman" w:eastAsia="Times New Roman"/>
          <w:b/>
          <w:sz w:val="24"/>
          <w:u w:val="none"/>
        </w:rPr>
        <w:t>2.   Zhejiang Chouzhou Commercial Bank Co., Ltd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118"/>
        <w:gridCol w:w="3118"/>
        <w:gridCol w:w="3118"/>
      </w:tblGrid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:56A: Intermediary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Zhejiang Chouzhou Commercial Bank Co., Ltd.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CZCBCN2X</w:t>
            </w:r>
          </w:p>
        </w:tc>
        <w:tc>
          <w:tcPr>
            <w:tcW w:type="dxa" w:w="2211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Only within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Mainland China</w:t>
            </w:r>
          </w:p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:57A: Beneficiary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 # 15601142320800002460,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For ELDIK BANK OJSC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Bishkek, Kyrgyzstan, Moskovskaya St., 80/1</w:t>
            </w:r>
          </w:p>
        </w:tc>
        <w:tc>
          <w:tcPr>
            <w:tcW w:type="dxa" w:w="2211"/>
            <w:vMerge/>
          </w:tcPr>
          <w:p/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:59A: Beneficiary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1299003132503972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Sky Mobile LLC</w:t>
            </w:r>
          </w:p>
        </w:tc>
        <w:tc>
          <w:tcPr>
            <w:tcW w:type="dxa" w:w="2211"/>
            <w:vMerge/>
          </w:tcPr>
          <w:p/>
        </w:tc>
      </w:tr>
    </w:tbl>
    <w:p>
      <w:pPr>
        <w:spacing w:before="0" w:after="8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</w:r>
    </w:p>
    <w:p>
      <w:pPr>
        <w:spacing w:before="0" w:after="120" w:line="240" w:lineRule="auto"/>
        <w:ind w:left="340"/>
      </w:pPr>
      <w:r>
        <w:rPr>
          <w:rFonts w:ascii="Times New Roman" w:hAnsi="Times New Roman" w:eastAsia="Times New Roman"/>
          <w:b/>
          <w:sz w:val="24"/>
          <w:u w:val="none"/>
        </w:rPr>
        <w:t>3.   JSC Bank of Georgia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118"/>
        <w:gridCol w:w="3118"/>
        <w:gridCol w:w="3118"/>
      </w:tblGrid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:56A: Intermediary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JSC Bank of Georgia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BAGAGE22XXX</w:t>
            </w:r>
          </w:p>
        </w:tc>
        <w:tc>
          <w:tcPr>
            <w:tcW w:type="dxa" w:w="2211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Only within its own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Loro network</w:t>
            </w:r>
          </w:p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:57A: Beneficiary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 # GE26BG0000000574507480,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For ELDIK BANK OJSC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Bishkek, Kyrgyzstan, Moskovskaya St., 80/1</w:t>
            </w:r>
          </w:p>
        </w:tc>
        <w:tc>
          <w:tcPr>
            <w:tcW w:type="dxa" w:w="2211"/>
            <w:vMerge/>
          </w:tcPr>
          <w:p/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:59A: Beneficiary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1299003132503972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Sky Mobile LLC</w:t>
            </w:r>
          </w:p>
        </w:tc>
        <w:tc>
          <w:tcPr>
            <w:tcW w:type="dxa" w:w="2211"/>
            <w:vMerge/>
          </w:tcPr>
          <w:p/>
        </w:tc>
      </w:tr>
    </w:tbl>
    <w:p>
      <w:pPr>
        <w:spacing w:before="0" w:after="120" w:line="240" w:lineRule="auto"/>
        <w:ind w:left="340"/>
      </w:pPr>
      <w:r>
        <w:rPr>
          <w:rFonts w:ascii="Times New Roman" w:hAnsi="Times New Roman" w:eastAsia="Times New Roman"/>
          <w:b/>
          <w:sz w:val="24"/>
          <w:u w:val="none"/>
        </w:rPr>
        <w:t>4.   National Bank for Foreign Economic Activity of the Republic of Uzbekistan (NBU)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118"/>
        <w:gridCol w:w="3118"/>
        <w:gridCol w:w="3118"/>
      </w:tblGrid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:56A: Intermediary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SWIFT: NBFA UZ 2X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National Bank for Foreign Economic Activity of the Republic of Uzbekistan (NBU)</w:t>
            </w:r>
          </w:p>
        </w:tc>
        <w:tc>
          <w:tcPr>
            <w:tcW w:type="dxa" w:w="2211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Only within the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Republic of Uzbekistan</w:t>
            </w:r>
          </w:p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:57A: Beneficiary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ACC: 21002840300090197001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ELDIK BANK OJSC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Bishkek, Kyrgyzstan, Moskovskaya St., 80/1</w:t>
            </w:r>
          </w:p>
        </w:tc>
        <w:tc>
          <w:tcPr>
            <w:tcW w:type="dxa" w:w="2211"/>
            <w:vMerge/>
          </w:tcPr>
          <w:p/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:59A: Beneficiary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1299003132503972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Sky Mobile LLC</w:t>
            </w:r>
          </w:p>
        </w:tc>
        <w:tc>
          <w:tcPr>
            <w:tcW w:type="dxa" w:w="2211"/>
            <w:vMerge/>
          </w:tcPr>
          <w:p/>
        </w:tc>
      </w:tr>
    </w:tbl>
    <w:p>
      <w:pPr>
        <w:spacing w:before="0" w:after="8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</w:r>
    </w:p>
    <w:p>
      <w:pPr>
        <w:spacing w:before="0" w:after="120" w:line="240" w:lineRule="auto"/>
        <w:ind w:left="340"/>
      </w:pPr>
      <w:r>
        <w:rPr>
          <w:rFonts w:ascii="Times New Roman" w:hAnsi="Times New Roman" w:eastAsia="Times New Roman"/>
          <w:b/>
          <w:sz w:val="24"/>
          <w:u w:val="none"/>
        </w:rPr>
        <w:t>5.   Bank CenterCredit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118"/>
        <w:gridCol w:w="3118"/>
        <w:gridCol w:w="3118"/>
      </w:tblGrid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:56A: Intermediary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Intermediary Bank: ACC: 3582023208001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KCJBKZKX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"Bank CenterCredit"</w:t>
            </w:r>
          </w:p>
        </w:tc>
        <w:tc>
          <w:tcPr>
            <w:tcW w:type="dxa" w:w="2211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Only within the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Loro network</w:t>
            </w:r>
          </w:p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:57A: Beneficiary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ACC: KZ218560000009611636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ELDIK BANK OJSC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Bishkek, Kyrgyzstan, Moskovskaya St., 80/1</w:t>
            </w:r>
          </w:p>
        </w:tc>
        <w:tc>
          <w:tcPr>
            <w:tcW w:type="dxa" w:w="2211"/>
            <w:vMerge/>
          </w:tcPr>
          <w:p/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:59A: Beneficiary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1299003132503972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Sky Mobile LLC</w:t>
            </w:r>
          </w:p>
        </w:tc>
        <w:tc>
          <w:tcPr>
            <w:tcW w:type="dxa" w:w="2211"/>
            <w:vMerge/>
          </w:tcPr>
          <w:p/>
        </w:tc>
      </w:tr>
    </w:tbl>
    <w:p>
      <w:pPr>
        <w:spacing w:before="0" w:after="8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</w:r>
    </w:p>
    <w:p>
      <w:pPr>
        <w:spacing w:before="0" w:after="120" w:line="240" w:lineRule="auto"/>
        <w:ind w:left="340"/>
      </w:pPr>
      <w:r>
        <w:rPr>
          <w:rFonts w:ascii="Times New Roman" w:hAnsi="Times New Roman" w:eastAsia="Times New Roman"/>
          <w:b/>
          <w:sz w:val="24"/>
          <w:u w:val="none"/>
        </w:rPr>
        <w:t>6.   Evocabank CJSC (Armenia)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118"/>
        <w:gridCol w:w="3118"/>
        <w:gridCol w:w="3118"/>
      </w:tblGrid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:56A: Intermediary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SWIFT: PRMLAM22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Evocabank</w:t>
            </w:r>
          </w:p>
        </w:tc>
        <w:tc>
          <w:tcPr>
            <w:tcW w:type="dxa" w:w="2211"/>
            <w:vMerge w:val="restart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For the benefit of customers of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Evocabank CJSC (Armenia)</w:t>
            </w:r>
          </w:p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:57A: Beneficiary Bank: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ACC: 1660030009074001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ELDIK BANK OJSC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SWIFT: SESVKG22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Bishkek, Kyrgyzstan, Moskovskaya St., 80/1</w:t>
            </w:r>
          </w:p>
        </w:tc>
        <w:tc>
          <w:tcPr>
            <w:tcW w:type="dxa" w:w="2211"/>
            <w:vMerge/>
          </w:tcPr>
          <w:p/>
        </w:tc>
      </w:tr>
      <w:tr>
        <w:tc>
          <w:tcPr>
            <w:tcW w:type="dxa" w:w="2891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:59A: Beneficiary</w:t>
            </w:r>
          </w:p>
        </w:tc>
        <w:tc>
          <w:tcPr>
            <w:tcW w:type="dxa" w:w="4025"/>
            <w:tcMar>
              <w:top w:w="6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sz w:val="24"/>
              </w:rPr>
              <w:t>1299003132503972</w:t>
            </w:r>
            <w:r>
              <w:br/>
            </w:r>
            <w:r>
              <w:rPr>
                <w:rFonts w:ascii="Times New Roman" w:hAnsi="Times New Roman" w:eastAsia="Times New Roman"/>
                <w:sz w:val="24"/>
              </w:rPr>
              <w:t>Sky Mobile LLC</w:t>
            </w:r>
          </w:p>
        </w:tc>
        <w:tc>
          <w:tcPr>
            <w:tcW w:type="dxa" w:w="2211"/>
            <w:vMerge/>
          </w:tcPr>
          <w:p/>
        </w:tc>
      </w:tr>
    </w:tbl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 w:val="0"/>
          <w:sz w:val="24"/>
          <w:u w:val="none"/>
        </w:rPr>
        <w:t>We look forward to long-term and mutually beneficial cooperation!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Calibri"/>
        <w:b/>
        <w:color w:val="808080"/>
        <w:sz w:val="24"/>
      </w:rPr>
      <w:t>For Official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